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36"/>
          <w:szCs w:val="40"/>
        </w:rPr>
        <w:t>温馨提示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  <w:lang w:val="en-US" w:eastAsia="zh-CN"/>
        </w:rPr>
        <w:t xml:space="preserve">  </w:t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旅游证件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请您务必准备有效期至少大于半年的护照及相应有效签证，本人身份证，持有新换发护照的成员，请将旧护照一并携带，以备检查；护照是我们在国外唯一有效的身份证明，请各位成员切记妥善保管相关个人证件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货币：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南亚国家或地区，可通用美元、人民币。按我国外外汇管理的有关规定，中国公民出境每人允许携带外汇量为5000美元（或相当于5000美元的其他货币）。在当地购物只能使用当地货币，Visa/Master信用卡在规模较大的百货公司均可使用，部分免税店可以使用银联卡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电压：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东南亚国家电压均为200-240伏，插头是两扁头的，一定要准备好三角转两脚的插头。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时差：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除泰国比北京时间晚一小时外，其他国家均与北京时间一致。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必备生活用品: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东南亚四季如夏，年平均气温26-30℃，因此，您需要准备适当的夏装（短袖、短裤、长裤）以及防日晒、防雨所必备的遮阳伞，太阳镜、防晒霜等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154" w:right="1474" w:bottom="1928" w:left="158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Unicode MS">
    <w:altName w:val="DejaVu Sans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仿宋_GBK">
    <w:altName w:val="文泉驿微米黑"/>
    <w:panose1 w:val="02000000000000000000"/>
    <w:charset w:val="00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4DB7"/>
    <w:rsid w:val="7F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line="540" w:lineRule="exact"/>
      <w:ind w:left="129"/>
    </w:pPr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2023-01-30T15:59:00Z</dcterms:created>
  <dc:creator>uos</dc:creator>
  <cp:lastModifiedBy>uos</cp:lastModifiedBy>
  <dcterms:modified xsi:type="dcterms:W3CDTF">2023-01-30T16:01:06Z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